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HIGH</w:t>
      </w:r>
      <w:r w:rsidDel="00000000" w:rsidR="00000000" w:rsidRPr="00000000">
        <w:rPr>
          <w:rtl w:val="0"/>
        </w:rPr>
        <w:t xml:space="preserve">-TICKET SALES FUNNEL BLUEPRINT</w:t>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400" w:line="276" w:lineRule="auto"/>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03">
      <w:pPr>
        <w:pStyle w:val="Heading2"/>
        <w:rPr/>
      </w:pPr>
      <w:r w:rsidDel="00000000" w:rsidR="00000000" w:rsidRPr="00000000">
        <w:rPr>
          <w:rtl w:val="0"/>
        </w:rPr>
        <w:t xml:space="preserve">Introduction</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A well-designed sales funnel is the cornerstone of successful high-ticket affiliate marketing. With potential commissions of $200 or more per sale, your funnel must be strategically crafted to nurture prospects through a careful decision journey while building the trust necessary for premium purchases. This complete guide will walk you through creating and optimizing a high-converting sales funnel specifically designed for high-ticket products.</w:t>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auto" w:val="clear"/>
        <w:spacing w:after="0" w:line="275.9999942779541" w:lineRule="auto"/>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524500" cy="3316735"/>
            <wp:effectExtent b="0" l="0" r="0" t="0"/>
            <wp:docPr id="1" name="image1.png"/>
            <a:graphic>
              <a:graphicData uri="http://schemas.openxmlformats.org/drawingml/2006/picture">
                <pic:pic>
                  <pic:nvPicPr>
                    <pic:cNvPr id="0" name="image1.png"/>
                    <pic:cNvPicPr preferRelativeResize="0"/>
                  </pic:nvPicPr>
                  <pic:blipFill>
                    <a:blip r:embed="rId6"/>
                    <a:srcRect b="4054" l="1224" r="2040" t="0"/>
                    <a:stretch>
                      <a:fillRect/>
                    </a:stretch>
                  </pic:blipFill>
                  <pic:spPr>
                    <a:xfrm>
                      <a:off x="0" y="0"/>
                      <a:ext cx="5524500" cy="3316735"/>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06">
      <w:pPr>
        <w:pStyle w:val="Heading2"/>
        <w:spacing w:before="0" w:lineRule="auto"/>
        <w:rPr/>
      </w:pPr>
      <w:r w:rsidDel="00000000" w:rsidR="00000000" w:rsidRPr="00000000">
        <w:rPr>
          <w:rtl w:val="0"/>
        </w:rPr>
        <w:t xml:space="preserve">Foundation Planning</w:t>
      </w:r>
    </w:p>
    <w:p w:rsidR="00000000" w:rsidDel="00000000" w:rsidP="00000000" w:rsidRDefault="00000000" w:rsidRPr="00000000" w14:paraId="00000007">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Understanding Your Target Audience</w:t>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Before building your funnel, you need to clearly define who you're targeting:</w:t>
      </w:r>
    </w:p>
    <w:p w:rsidR="00000000" w:rsidDel="00000000" w:rsidP="00000000" w:rsidRDefault="00000000" w:rsidRPr="00000000" w14:paraId="00000009">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Buyer Persona Development:</w:t>
      </w:r>
    </w:p>
    <w:p w:rsidR="00000000" w:rsidDel="00000000" w:rsidP="00000000" w:rsidRDefault="00000000" w:rsidRPr="00000000" w14:paraId="0000000A">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Document demographic information</w:t>
      </w:r>
    </w:p>
    <w:p w:rsidR="00000000" w:rsidDel="00000000" w:rsidP="00000000" w:rsidRDefault="00000000" w:rsidRPr="00000000" w14:paraId="0000000B">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primary pain points and challenges</w:t>
      </w:r>
    </w:p>
    <w:p w:rsidR="00000000" w:rsidDel="00000000" w:rsidP="00000000" w:rsidRDefault="00000000" w:rsidRPr="00000000" w14:paraId="0000000C">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List key motivators for purchasing premium solutions</w:t>
      </w:r>
    </w:p>
    <w:p w:rsidR="00000000" w:rsidDel="00000000" w:rsidP="00000000" w:rsidRDefault="00000000" w:rsidRPr="00000000" w14:paraId="0000000D">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Map out typical objections and concerns</w:t>
      </w:r>
    </w:p>
    <w:p w:rsidR="00000000" w:rsidDel="00000000" w:rsidP="00000000" w:rsidRDefault="00000000" w:rsidRPr="00000000" w14:paraId="0000000E">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Understand their decision-making process</w:t>
      </w:r>
    </w:p>
    <w:p w:rsidR="00000000" w:rsidDel="00000000" w:rsidP="00000000" w:rsidRDefault="00000000" w:rsidRPr="00000000" w14:paraId="0000000F">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Exercise: Create a detailed buyer persona profile including all above elements</w:t>
      </w:r>
    </w:p>
    <w:p w:rsidR="00000000" w:rsidDel="00000000" w:rsidP="00000000" w:rsidRDefault="00000000" w:rsidRPr="00000000" w14:paraId="00000010">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Mapping the Customer Journey</w:t>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Your high-ticket funnel should align with how premium buyers make decisions:</w:t>
      </w:r>
    </w:p>
    <w:p w:rsidR="00000000" w:rsidDel="00000000" w:rsidP="00000000" w:rsidRDefault="00000000" w:rsidRPr="00000000" w14:paraId="00000012">
      <w:pPr>
        <w:numPr>
          <w:ilvl w:val="0"/>
          <w:numId w:val="2"/>
        </w:numPr>
        <w:pBdr>
          <w:top w:space="0" w:sz="0" w:val="nil"/>
          <w:left w:space="0" w:sz="0" w:val="nil"/>
          <w:bottom w:space="0" w:sz="0" w:val="nil"/>
          <w:right w:space="0" w:sz="0" w:val="nil"/>
          <w:between w:space="0" w:sz="0" w:val="nil"/>
        </w:pBdr>
        <w:shd w:fill="auto" w:val="clear"/>
        <w:spacing w:after="0" w:before="200" w:line="275.9999942779541" w:lineRule="auto"/>
        <w:ind w:left="540" w:hanging="360"/>
        <w:rPr/>
      </w:pPr>
      <w:r w:rsidDel="00000000" w:rsidR="00000000" w:rsidRPr="00000000">
        <w:rPr>
          <w:b w:val="1"/>
          <w:color w:val="434343"/>
          <w:sz w:val="30"/>
          <w:szCs w:val="30"/>
          <w:rtl w:val="0"/>
        </w:rPr>
        <w:t xml:space="preserve">Awareness Stage</w:t>
      </w:r>
    </w:p>
    <w:p w:rsidR="00000000" w:rsidDel="00000000" w:rsidP="00000000" w:rsidRDefault="00000000" w:rsidRPr="00000000" w14:paraId="00000013">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Initial problem recognition</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Beginning research phase</w:t>
      </w:r>
    </w:p>
    <w:p w:rsidR="00000000" w:rsidDel="00000000" w:rsidP="00000000" w:rsidRDefault="00000000" w:rsidRPr="00000000" w14:paraId="00000015">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Seeking educational content</w:t>
      </w:r>
    </w:p>
    <w:p w:rsidR="00000000" w:rsidDel="00000000" w:rsidP="00000000" w:rsidRDefault="00000000" w:rsidRPr="00000000" w14:paraId="00000016">
      <w:pPr>
        <w:numPr>
          <w:ilvl w:val="0"/>
          <w:numId w:val="4"/>
        </w:numPr>
        <w:pBdr>
          <w:top w:space="0" w:sz="0" w:val="nil"/>
          <w:left w:space="0" w:sz="0" w:val="nil"/>
          <w:bottom w:space="0" w:sz="0" w:val="nil"/>
          <w:right w:space="0" w:sz="0" w:val="nil"/>
          <w:between w:space="0" w:sz="0" w:val="nil"/>
        </w:pBdr>
        <w:shd w:fill="auto" w:val="clear"/>
        <w:spacing w:after="0" w:before="200" w:line="275.9999942779541" w:lineRule="auto"/>
        <w:ind w:left="540" w:hanging="360"/>
        <w:rPr/>
      </w:pPr>
      <w:r w:rsidDel="00000000" w:rsidR="00000000" w:rsidRPr="00000000">
        <w:rPr>
          <w:b w:val="1"/>
          <w:color w:val="434343"/>
          <w:sz w:val="30"/>
          <w:szCs w:val="30"/>
          <w:rtl w:val="0"/>
        </w:rPr>
        <w:t xml:space="preserve">Consideration Stage</w:t>
      </w:r>
    </w:p>
    <w:p w:rsidR="00000000" w:rsidDel="00000000" w:rsidP="00000000" w:rsidRDefault="00000000" w:rsidRPr="00000000" w14:paraId="00000017">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Evaluating potential solutions</w:t>
      </w:r>
    </w:p>
    <w:p w:rsidR="00000000" w:rsidDel="00000000" w:rsidP="00000000" w:rsidRDefault="00000000" w:rsidRPr="00000000" w14:paraId="00000018">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Comparing options</w:t>
      </w:r>
    </w:p>
    <w:p w:rsidR="00000000" w:rsidDel="00000000" w:rsidP="00000000" w:rsidRDefault="00000000" w:rsidRPr="00000000" w14:paraId="00000019">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Looking for social proof</w:t>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1C">
      <w:pPr>
        <w:numPr>
          <w:ilvl w:val="0"/>
          <w:numId w:val="6"/>
        </w:numPr>
        <w:pBdr>
          <w:top w:space="0" w:sz="0" w:val="nil"/>
          <w:left w:space="0" w:sz="0" w:val="nil"/>
          <w:bottom w:space="0" w:sz="0" w:val="nil"/>
          <w:right w:space="0" w:sz="0" w:val="nil"/>
          <w:between w:space="0" w:sz="0" w:val="nil"/>
        </w:pBdr>
        <w:shd w:fill="auto" w:val="clear"/>
        <w:spacing w:after="0" w:before="0" w:line="275.9999942779541" w:lineRule="auto"/>
        <w:ind w:left="540" w:hanging="360"/>
        <w:rPr/>
      </w:pPr>
      <w:r w:rsidDel="00000000" w:rsidR="00000000" w:rsidRPr="00000000">
        <w:rPr>
          <w:b w:val="1"/>
          <w:color w:val="434343"/>
          <w:sz w:val="30"/>
          <w:szCs w:val="30"/>
          <w:rtl w:val="0"/>
        </w:rPr>
        <w:t xml:space="preserve">Decision Stage</w:t>
      </w:r>
    </w:p>
    <w:p w:rsidR="00000000" w:rsidDel="00000000" w:rsidP="00000000" w:rsidRDefault="00000000" w:rsidRPr="00000000" w14:paraId="0000001D">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Seeking validation</w:t>
      </w:r>
    </w:p>
    <w:p w:rsidR="00000000" w:rsidDel="00000000" w:rsidP="00000000" w:rsidRDefault="00000000" w:rsidRPr="00000000" w14:paraId="0000001E">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Requiring personal attention</w:t>
      </w:r>
    </w:p>
    <w:p w:rsidR="00000000" w:rsidDel="00000000" w:rsidP="00000000" w:rsidRDefault="00000000" w:rsidRPr="00000000" w14:paraId="0000001F">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Ready for detailed information</w:t>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auto" w:val="clear"/>
        <w:spacing w:after="585" w:before="30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Action Item: Create a journey map documenting touchpoints at each stage</w:t>
      </w: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2"/>
        <w:rPr/>
      </w:pPr>
      <w:r w:rsidDel="00000000" w:rsidR="00000000" w:rsidRPr="00000000">
        <w:rPr>
          <w:rtl w:val="0"/>
        </w:rPr>
        <w:t xml:space="preserve">Lead Magnet Development</w:t>
      </w:r>
    </w:p>
    <w:p w:rsidR="00000000" w:rsidDel="00000000" w:rsidP="00000000" w:rsidRDefault="00000000" w:rsidRPr="00000000" w14:paraId="00000022">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Creating Premium Lead Magnets</w:t>
      </w:r>
    </w:p>
    <w:p w:rsidR="00000000" w:rsidDel="00000000" w:rsidP="00000000" w:rsidRDefault="00000000" w:rsidRPr="00000000" w14:paraId="00000023">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Your lead magnet must offer substantial value while qualifying prospects:</w:t>
      </w:r>
    </w:p>
    <w:p w:rsidR="00000000" w:rsidDel="00000000" w:rsidP="00000000" w:rsidRDefault="00000000" w:rsidRPr="00000000" w14:paraId="00000024">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Effective Formats:</w:t>
      </w:r>
    </w:p>
    <w:p w:rsidR="00000000" w:rsidDel="00000000" w:rsidP="00000000" w:rsidRDefault="00000000" w:rsidRPr="00000000" w14:paraId="00000025">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Comprehensive video training series</w:t>
      </w:r>
    </w:p>
    <w:p w:rsidR="00000000" w:rsidDel="00000000" w:rsidP="00000000" w:rsidRDefault="00000000" w:rsidRPr="00000000" w14:paraId="00000026">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Detailed industry reports</w:t>
      </w:r>
    </w:p>
    <w:p w:rsidR="00000000" w:rsidDel="00000000" w:rsidP="00000000" w:rsidRDefault="00000000" w:rsidRPr="00000000" w14:paraId="00000027">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ROI calculators</w:t>
      </w:r>
    </w:p>
    <w:p w:rsidR="00000000" w:rsidDel="00000000" w:rsidP="00000000" w:rsidRDefault="00000000" w:rsidRPr="00000000" w14:paraId="00000028">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Free consultation sessions</w:t>
      </w:r>
    </w:p>
    <w:p w:rsidR="00000000" w:rsidDel="00000000" w:rsidP="00000000" w:rsidRDefault="00000000" w:rsidRPr="00000000" w14:paraId="00000029">
      <w:pPr>
        <w:numPr>
          <w:ilvl w:val="0"/>
          <w:numId w:val="8"/>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Expert interview collections</w:t>
      </w:r>
    </w:p>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spacing w:after="360" w:before="0" w:line="276" w:lineRule="auto"/>
        <w:jc w:val="center"/>
        <w:rPr>
          <w:rFonts w:ascii="Inter" w:cs="Inter" w:eastAsia="Inter" w:hAnsi="Inter"/>
          <w:color w:val="666666"/>
          <w:sz w:val="30"/>
          <w:szCs w:val="30"/>
        </w:rPr>
      </w:pPr>
      <w:r w:rsidDel="00000000" w:rsidR="00000000" w:rsidRPr="00000000">
        <w:rPr>
          <w:rFonts w:ascii="Inter" w:cs="Inter" w:eastAsia="Inter" w:hAnsi="Inter"/>
          <w:color w:val="666666"/>
          <w:sz w:val="30"/>
          <w:szCs w:val="30"/>
        </w:rPr>
        <w:drawing>
          <wp:inline distB="114300" distT="114300" distL="114300" distR="114300">
            <wp:extent cx="5943600" cy="4051300"/>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40513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Key Elements:</w:t>
      </w:r>
    </w:p>
    <w:p w:rsidR="00000000" w:rsidDel="00000000" w:rsidP="00000000" w:rsidRDefault="00000000" w:rsidRPr="00000000" w14:paraId="0000002C">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Addresses specific industry challenges</w:t>
      </w:r>
    </w:p>
    <w:p w:rsidR="00000000" w:rsidDel="00000000" w:rsidP="00000000" w:rsidRDefault="00000000" w:rsidRPr="00000000" w14:paraId="0000002D">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Demonstrates your expertise</w:t>
      </w:r>
    </w:p>
    <w:p w:rsidR="00000000" w:rsidDel="00000000" w:rsidP="00000000" w:rsidRDefault="00000000" w:rsidRPr="00000000" w14:paraId="0000002E">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Provides immediate value</w:t>
      </w:r>
    </w:p>
    <w:p w:rsidR="00000000" w:rsidDel="00000000" w:rsidP="00000000" w:rsidRDefault="00000000" w:rsidRPr="00000000" w14:paraId="0000002F">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Sets up the need for your premium solution</w:t>
      </w:r>
    </w:p>
    <w:p w:rsidR="00000000" w:rsidDel="00000000" w:rsidP="00000000" w:rsidRDefault="00000000" w:rsidRPr="00000000" w14:paraId="00000030">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Qualifies serious buyers</w:t>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spacing w:after="360" w:before="30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Exercise: Outline 3 potential lead magnet ideas based on your audience's needs</w:t>
      </w:r>
    </w:p>
    <w:p w:rsidR="00000000" w:rsidDel="00000000" w:rsidP="00000000" w:rsidRDefault="00000000" w:rsidRPr="00000000" w14:paraId="00000032">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Lead Magnet Optimization</w:t>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To maximize effectiveness:</w:t>
      </w:r>
    </w:p>
    <w:p w:rsidR="00000000" w:rsidDel="00000000" w:rsidP="00000000" w:rsidRDefault="00000000" w:rsidRPr="00000000" w14:paraId="00000034">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Include clear call-to-actions</w:t>
      </w:r>
    </w:p>
    <w:p w:rsidR="00000000" w:rsidDel="00000000" w:rsidP="00000000" w:rsidRDefault="00000000" w:rsidRPr="00000000" w14:paraId="00000035">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Maintain professional design standards</w:t>
      </w:r>
    </w:p>
    <w:p w:rsidR="00000000" w:rsidDel="00000000" w:rsidP="00000000" w:rsidRDefault="00000000" w:rsidRPr="00000000" w14:paraId="00000036">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Deliver immediate results</w:t>
      </w:r>
    </w:p>
    <w:p w:rsidR="00000000" w:rsidDel="00000000" w:rsidP="00000000" w:rsidRDefault="00000000" w:rsidRPr="00000000" w14:paraId="00000037">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anticipation for next steps</w:t>
      </w:r>
    </w:p>
    <w:p w:rsidR="00000000" w:rsidDel="00000000" w:rsidP="00000000" w:rsidRDefault="00000000" w:rsidRPr="00000000" w14:paraId="00000038">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Track engagement metrics</w:t>
      </w:r>
      <w:r w:rsidDel="00000000" w:rsidR="00000000" w:rsidRPr="00000000">
        <w:br w:type="page"/>
      </w:r>
      <w:r w:rsidDel="00000000" w:rsidR="00000000" w:rsidRPr="00000000">
        <w:rPr>
          <w:rtl w:val="0"/>
        </w:rPr>
      </w:r>
    </w:p>
    <w:p w:rsidR="00000000" w:rsidDel="00000000" w:rsidP="00000000" w:rsidRDefault="00000000" w:rsidRPr="00000000" w14:paraId="00000039">
      <w:pPr>
        <w:pStyle w:val="Heading2"/>
        <w:spacing w:before="0" w:lineRule="auto"/>
        <w:rPr/>
      </w:pPr>
      <w:r w:rsidDel="00000000" w:rsidR="00000000" w:rsidRPr="00000000">
        <w:rPr>
          <w:rtl w:val="0"/>
        </w:rPr>
        <w:t xml:space="preserve">Email Nurture Sequence</w:t>
      </w:r>
    </w:p>
    <w:p w:rsidR="00000000" w:rsidDel="00000000" w:rsidP="00000000" w:rsidRDefault="00000000" w:rsidRPr="00000000" w14:paraId="0000003A">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Welcome Sequence Design</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Create a strategic welcome series:</w:t>
      </w:r>
    </w:p>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Day 1:</w:t>
      </w:r>
    </w:p>
    <w:p w:rsidR="00000000" w:rsidDel="00000000" w:rsidP="00000000" w:rsidRDefault="00000000" w:rsidRPr="00000000" w14:paraId="0000003D">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Welcome message</w:t>
      </w:r>
    </w:p>
    <w:p w:rsidR="00000000" w:rsidDel="00000000" w:rsidP="00000000" w:rsidRDefault="00000000" w:rsidRPr="00000000" w14:paraId="0000003E">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Quick win delivery</w:t>
      </w:r>
    </w:p>
    <w:p w:rsidR="00000000" w:rsidDel="00000000" w:rsidP="00000000" w:rsidRDefault="00000000" w:rsidRPr="00000000" w14:paraId="0000003F">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Clear next steps</w:t>
      </w:r>
    </w:p>
    <w:p w:rsidR="00000000" w:rsidDel="00000000" w:rsidP="00000000" w:rsidRDefault="00000000" w:rsidRPr="00000000" w14:paraId="00000040">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Set expectations</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Day 2-3:</w:t>
      </w:r>
    </w:p>
    <w:p w:rsidR="00000000" w:rsidDel="00000000" w:rsidP="00000000" w:rsidRDefault="00000000" w:rsidRPr="00000000" w14:paraId="00000042">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Problem amplification</w:t>
      </w:r>
    </w:p>
    <w:p w:rsidR="00000000" w:rsidDel="00000000" w:rsidP="00000000" w:rsidRDefault="00000000" w:rsidRPr="00000000" w14:paraId="00000043">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Industry insights</w:t>
      </w:r>
    </w:p>
    <w:p w:rsidR="00000000" w:rsidDel="00000000" w:rsidP="00000000" w:rsidRDefault="00000000" w:rsidRPr="00000000" w14:paraId="00000044">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proof introduction</w:t>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Day 4-7:</w:t>
      </w:r>
    </w:p>
    <w:p w:rsidR="00000000" w:rsidDel="00000000" w:rsidP="00000000" w:rsidRDefault="00000000" w:rsidRPr="00000000" w14:paraId="00000046">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Solution presentation</w:t>
      </w:r>
    </w:p>
    <w:p w:rsidR="00000000" w:rsidDel="00000000" w:rsidP="00000000" w:rsidRDefault="00000000" w:rsidRPr="00000000" w14:paraId="00000047">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Case study sharing</w:t>
      </w:r>
    </w:p>
    <w:p w:rsidR="00000000" w:rsidDel="00000000" w:rsidP="00000000" w:rsidRDefault="00000000" w:rsidRPr="00000000" w14:paraId="00000048">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Benefit demonstration</w:t>
      </w:r>
    </w:p>
    <w:p w:rsidR="00000000" w:rsidDel="00000000" w:rsidP="00000000" w:rsidRDefault="00000000" w:rsidRPr="00000000" w14:paraId="00000049">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Main Nurture Sequence</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 a comprehensive nurturing flow:</w:t>
      </w:r>
    </w:p>
    <w:p w:rsidR="00000000" w:rsidDel="00000000" w:rsidP="00000000" w:rsidRDefault="00000000" w:rsidRPr="00000000" w14:paraId="0000004B">
      <w:pPr>
        <w:numPr>
          <w:ilvl w:val="0"/>
          <w:numId w:val="14"/>
        </w:numPr>
        <w:pBdr>
          <w:top w:space="0" w:sz="0" w:val="nil"/>
          <w:left w:space="0" w:sz="0" w:val="nil"/>
          <w:bottom w:space="0" w:sz="0" w:val="nil"/>
          <w:right w:space="0" w:sz="0" w:val="nil"/>
          <w:between w:space="0" w:sz="0" w:val="nil"/>
        </w:pBdr>
        <w:shd w:fill="auto" w:val="clear"/>
        <w:spacing w:after="0" w:afterAutospacing="0" w:before="480" w:line="275.9999942779541" w:lineRule="auto"/>
        <w:ind w:left="540" w:hanging="360"/>
        <w:rPr/>
      </w:pPr>
      <w:r w:rsidDel="00000000" w:rsidR="00000000" w:rsidRPr="00000000">
        <w:rPr>
          <w:b w:val="1"/>
          <w:color w:val="666666"/>
          <w:sz w:val="30"/>
          <w:szCs w:val="30"/>
          <w:rtl w:val="0"/>
        </w:rPr>
        <w:t xml:space="preserve">Value Building (Weeks 1-2)</w:t>
      </w:r>
    </w:p>
    <w:p w:rsidR="00000000" w:rsidDel="00000000" w:rsidP="00000000" w:rsidRDefault="00000000" w:rsidRPr="00000000" w14:paraId="0000004C">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Educational content</w:t>
      </w:r>
    </w:p>
    <w:p w:rsidR="00000000" w:rsidDel="00000000" w:rsidP="00000000" w:rsidRDefault="00000000" w:rsidRPr="00000000" w14:paraId="0000004D">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Expert insights</w:t>
      </w:r>
    </w:p>
    <w:p w:rsidR="00000000" w:rsidDel="00000000" w:rsidP="00000000" w:rsidRDefault="00000000" w:rsidRPr="00000000" w14:paraId="0000004E">
      <w:pPr>
        <w:numPr>
          <w:ilvl w:val="0"/>
          <w:numId w:val="15"/>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Industry trends</w:t>
      </w:r>
    </w:p>
    <w:p w:rsidR="00000000" w:rsidDel="00000000" w:rsidP="00000000" w:rsidRDefault="00000000" w:rsidRPr="00000000" w14:paraId="0000004F">
      <w:pPr>
        <w:numPr>
          <w:ilvl w:val="0"/>
          <w:numId w:val="15"/>
        </w:numPr>
        <w:pBdr>
          <w:top w:space="0" w:sz="0" w:val="nil"/>
          <w:left w:space="0" w:sz="0" w:val="nil"/>
          <w:bottom w:space="0" w:sz="0" w:val="nil"/>
          <w:right w:space="0" w:sz="0" w:val="nil"/>
          <w:between w:space="0" w:sz="0" w:val="nil"/>
        </w:pBdr>
        <w:shd w:fill="auto" w:val="clear"/>
        <w:spacing w:after="200" w:afterAutospacing="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Success stories</w:t>
      </w:r>
    </w:p>
    <w:p w:rsidR="00000000" w:rsidDel="00000000" w:rsidP="00000000" w:rsidRDefault="00000000" w:rsidRPr="00000000" w14:paraId="00000050">
      <w:pPr>
        <w:numPr>
          <w:ilvl w:val="0"/>
          <w:numId w:val="16"/>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pPr>
      <w:r w:rsidDel="00000000" w:rsidR="00000000" w:rsidRPr="00000000">
        <w:rPr>
          <w:b w:val="1"/>
          <w:color w:val="666666"/>
          <w:sz w:val="30"/>
          <w:szCs w:val="30"/>
          <w:rtl w:val="0"/>
        </w:rPr>
        <w:t xml:space="preserve">Solution Presentation (Weeks 3-4)</w:t>
      </w:r>
    </w:p>
    <w:p w:rsidR="00000000" w:rsidDel="00000000" w:rsidP="00000000" w:rsidRDefault="00000000" w:rsidRPr="00000000" w14:paraId="00000051">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Product features</w:t>
      </w:r>
    </w:p>
    <w:p w:rsidR="00000000" w:rsidDel="00000000" w:rsidP="00000000" w:rsidRDefault="00000000" w:rsidRPr="00000000" w14:paraId="00000052">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examples</w:t>
      </w:r>
    </w:p>
    <w:p w:rsidR="00000000" w:rsidDel="00000000" w:rsidP="00000000" w:rsidRDefault="00000000" w:rsidRPr="00000000" w14:paraId="00000053">
      <w:pPr>
        <w:numPr>
          <w:ilvl w:val="0"/>
          <w:numId w:val="17"/>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ROI analysis</w:t>
      </w:r>
    </w:p>
    <w:p w:rsidR="00000000" w:rsidDel="00000000" w:rsidP="00000000" w:rsidRDefault="00000000" w:rsidRPr="00000000" w14:paraId="00000054">
      <w:pPr>
        <w:numPr>
          <w:ilvl w:val="0"/>
          <w:numId w:val="17"/>
        </w:numPr>
        <w:pBdr>
          <w:top w:space="0" w:sz="0" w:val="nil"/>
          <w:left w:space="0" w:sz="0" w:val="nil"/>
          <w:bottom w:space="0" w:sz="0" w:val="nil"/>
          <w:right w:space="0" w:sz="0" w:val="nil"/>
          <w:between w:space="0" w:sz="0" w:val="nil"/>
        </w:pBdr>
        <w:shd w:fill="auto" w:val="clear"/>
        <w:spacing w:after="200" w:afterAutospacing="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Common objections addressed</w:t>
      </w:r>
    </w:p>
    <w:p w:rsidR="00000000" w:rsidDel="00000000" w:rsidP="00000000" w:rsidRDefault="00000000" w:rsidRPr="00000000" w14:paraId="00000055">
      <w:pPr>
        <w:numPr>
          <w:ilvl w:val="0"/>
          <w:numId w:val="18"/>
        </w:numPr>
        <w:pBdr>
          <w:top w:space="0" w:sz="0" w:val="nil"/>
          <w:left w:space="0" w:sz="0" w:val="nil"/>
          <w:bottom w:space="0" w:sz="0" w:val="nil"/>
          <w:right w:space="0" w:sz="0" w:val="nil"/>
          <w:between w:space="0" w:sz="0" w:val="nil"/>
        </w:pBdr>
        <w:shd w:fill="auto" w:val="clear"/>
        <w:spacing w:after="0" w:afterAutospacing="0" w:before="200" w:beforeAutospacing="0" w:line="275.9999942779541" w:lineRule="auto"/>
        <w:ind w:left="540" w:hanging="360"/>
        <w:rPr/>
      </w:pPr>
      <w:r w:rsidDel="00000000" w:rsidR="00000000" w:rsidRPr="00000000">
        <w:rPr>
          <w:b w:val="1"/>
          <w:color w:val="666666"/>
          <w:sz w:val="30"/>
          <w:szCs w:val="30"/>
          <w:rtl w:val="0"/>
        </w:rPr>
        <w:t xml:space="preserve">Decision Support (Weeks 5-6)</w:t>
      </w:r>
    </w:p>
    <w:p w:rsidR="00000000" w:rsidDel="00000000" w:rsidP="00000000" w:rsidRDefault="00000000" w:rsidRPr="00000000" w14:paraId="00000056">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Detailed case studies</w:t>
      </w:r>
    </w:p>
    <w:p w:rsidR="00000000" w:rsidDel="00000000" w:rsidP="00000000" w:rsidRDefault="00000000" w:rsidRPr="00000000" w14:paraId="00000057">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Comparison guides</w:t>
      </w:r>
    </w:p>
    <w:p w:rsidR="00000000" w:rsidDel="00000000" w:rsidP="00000000" w:rsidRDefault="00000000" w:rsidRPr="00000000" w14:paraId="00000058">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FAQ responses</w:t>
      </w:r>
    </w:p>
    <w:p w:rsidR="00000000" w:rsidDel="00000000" w:rsidP="00000000" w:rsidRDefault="00000000" w:rsidRPr="00000000" w14:paraId="00000059">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proof emphasis</w:t>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spacing w:after="585" w:before="30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Action Item: Create email templates for each sequence stage</w:t>
      </w:r>
      <w:r w:rsidDel="00000000" w:rsidR="00000000" w:rsidRPr="00000000">
        <w:br w:type="page"/>
      </w:r>
      <w:r w:rsidDel="00000000" w:rsidR="00000000" w:rsidRPr="00000000">
        <w:rPr>
          <w:rtl w:val="0"/>
        </w:rPr>
      </w:r>
    </w:p>
    <w:p w:rsidR="00000000" w:rsidDel="00000000" w:rsidP="00000000" w:rsidRDefault="00000000" w:rsidRPr="00000000" w14:paraId="0000005B">
      <w:pPr>
        <w:pStyle w:val="Heading2"/>
        <w:rPr/>
      </w:pPr>
      <w:r w:rsidDel="00000000" w:rsidR="00000000" w:rsidRPr="00000000">
        <w:rPr>
          <w:rtl w:val="0"/>
        </w:rPr>
        <w:t xml:space="preserve">Conversion Elements</w:t>
      </w:r>
    </w:p>
    <w:p w:rsidR="00000000" w:rsidDel="00000000" w:rsidP="00000000" w:rsidRDefault="00000000" w:rsidRPr="00000000" w14:paraId="0000005C">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High-Value Content Creation</w:t>
      </w:r>
    </w:p>
    <w:p w:rsidR="00000000" w:rsidDel="00000000" w:rsidP="00000000" w:rsidRDefault="00000000" w:rsidRPr="00000000" w14:paraId="0000005D">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 premium content pieces:</w:t>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Core Content Types:</w:t>
      </w:r>
    </w:p>
    <w:p w:rsidR="00000000" w:rsidDel="00000000" w:rsidP="00000000" w:rsidRDefault="00000000" w:rsidRPr="00000000" w14:paraId="0000005F">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In-depth product reviews</w:t>
      </w:r>
    </w:p>
    <w:p w:rsidR="00000000" w:rsidDel="00000000" w:rsidP="00000000" w:rsidRDefault="00000000" w:rsidRPr="00000000" w14:paraId="00000060">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Comprehensive solution guides</w:t>
      </w:r>
    </w:p>
    <w:p w:rsidR="00000000" w:rsidDel="00000000" w:rsidP="00000000" w:rsidRDefault="00000000" w:rsidRPr="00000000" w14:paraId="00000061">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Video demonstrations</w:t>
      </w:r>
    </w:p>
    <w:p w:rsidR="00000000" w:rsidDel="00000000" w:rsidP="00000000" w:rsidRDefault="00000000" w:rsidRPr="00000000" w14:paraId="00000062">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Expert interviews</w:t>
      </w:r>
    </w:p>
    <w:p w:rsidR="00000000" w:rsidDel="00000000" w:rsidP="00000000" w:rsidRDefault="00000000" w:rsidRPr="00000000" w14:paraId="00000063">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tutorials</w:t>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Content Standards:</w:t>
      </w:r>
    </w:p>
    <w:p w:rsidR="00000000" w:rsidDel="00000000" w:rsidP="00000000" w:rsidRDefault="00000000" w:rsidRPr="00000000" w14:paraId="00000065">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Professional production quality</w:t>
      </w:r>
    </w:p>
    <w:p w:rsidR="00000000" w:rsidDel="00000000" w:rsidP="00000000" w:rsidRDefault="00000000" w:rsidRPr="00000000" w14:paraId="00000066">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Detailed analysis</w:t>
      </w:r>
    </w:p>
    <w:p w:rsidR="00000000" w:rsidDel="00000000" w:rsidP="00000000" w:rsidRDefault="00000000" w:rsidRPr="00000000" w14:paraId="00000067">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Original insights</w:t>
      </w:r>
    </w:p>
    <w:p w:rsidR="00000000" w:rsidDel="00000000" w:rsidP="00000000" w:rsidRDefault="00000000" w:rsidRPr="00000000" w14:paraId="00000068">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Actionable takeaways</w:t>
      </w:r>
    </w:p>
    <w:p w:rsidR="00000000" w:rsidDel="00000000" w:rsidP="00000000" w:rsidRDefault="00000000" w:rsidRPr="00000000" w14:paraId="00000069">
      <w:pPr>
        <w:numPr>
          <w:ilvl w:val="0"/>
          <w:numId w:val="2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Clear value proposition</w:t>
      </w:r>
    </w:p>
    <w:p w:rsidR="00000000" w:rsidDel="00000000" w:rsidP="00000000" w:rsidRDefault="00000000" w:rsidRPr="00000000" w14:paraId="0000006A">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Converting Landing Pages</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Design high-converting pages:</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Essential Elements:</w:t>
      </w:r>
    </w:p>
    <w:p w:rsidR="00000000" w:rsidDel="00000000" w:rsidP="00000000" w:rsidRDefault="00000000" w:rsidRPr="00000000" w14:paraId="0000006D">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Clear value proposition</w:t>
      </w:r>
    </w:p>
    <w:p w:rsidR="00000000" w:rsidDel="00000000" w:rsidP="00000000" w:rsidRDefault="00000000" w:rsidRPr="00000000" w14:paraId="0000006E">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proof sections</w:t>
      </w:r>
    </w:p>
    <w:p w:rsidR="00000000" w:rsidDel="00000000" w:rsidP="00000000" w:rsidRDefault="00000000" w:rsidRPr="00000000" w14:paraId="0000006F">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Trust indicators</w:t>
      </w:r>
    </w:p>
    <w:p w:rsidR="00000000" w:rsidDel="00000000" w:rsidP="00000000" w:rsidRDefault="00000000" w:rsidRPr="00000000" w14:paraId="00000070">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Professional design</w:t>
      </w:r>
    </w:p>
    <w:p w:rsidR="00000000" w:rsidDel="00000000" w:rsidP="00000000" w:rsidRDefault="00000000" w:rsidRPr="00000000" w14:paraId="00000071">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Mobile optimization</w:t>
      </w:r>
    </w:p>
    <w:p w:rsidR="00000000" w:rsidDel="00000000" w:rsidP="00000000" w:rsidRDefault="00000000" w:rsidRPr="00000000" w14:paraId="00000072">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Clear call-to-actions</w:t>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585" w:before="300" w:line="275.9999942779541" w:lineRule="auto"/>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Exercise: Create a landing page template incorporating all elements</w:t>
      </w:r>
      <w:r w:rsidDel="00000000" w:rsidR="00000000" w:rsidRPr="00000000">
        <w:br w:type="page"/>
      </w:r>
      <w:r w:rsidDel="00000000" w:rsidR="00000000" w:rsidRPr="00000000">
        <w:rPr>
          <w:rtl w:val="0"/>
        </w:rPr>
      </w:r>
    </w:p>
    <w:p w:rsidR="00000000" w:rsidDel="00000000" w:rsidP="00000000" w:rsidRDefault="00000000" w:rsidRPr="00000000" w14:paraId="00000074">
      <w:pPr>
        <w:pStyle w:val="Heading2"/>
        <w:rPr/>
      </w:pPr>
      <w:r w:rsidDel="00000000" w:rsidR="00000000" w:rsidRPr="00000000">
        <w:rPr>
          <w:rtl w:val="0"/>
        </w:rPr>
        <w:t xml:space="preserve">Engagement Systems</w:t>
      </w:r>
    </w:p>
    <w:p w:rsidR="00000000" w:rsidDel="00000000" w:rsidP="00000000" w:rsidRDefault="00000000" w:rsidRPr="00000000" w14:paraId="00000075">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Webinar Strategy</w:t>
      </w:r>
    </w:p>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 engaging webinar content:</w:t>
      </w:r>
    </w:p>
    <w:p w:rsidR="00000000" w:rsidDel="00000000" w:rsidP="00000000" w:rsidRDefault="00000000" w:rsidRPr="00000000" w14:paraId="00000077">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Webinar Structure:</w:t>
      </w:r>
    </w:p>
    <w:p w:rsidR="00000000" w:rsidDel="00000000" w:rsidP="00000000" w:rsidRDefault="00000000" w:rsidRPr="00000000" w14:paraId="00000078">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Value-rich opening</w:t>
      </w:r>
    </w:p>
    <w:p w:rsidR="00000000" w:rsidDel="00000000" w:rsidP="00000000" w:rsidRDefault="00000000" w:rsidRPr="00000000" w14:paraId="00000079">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Problem exploration</w:t>
      </w:r>
    </w:p>
    <w:p w:rsidR="00000000" w:rsidDel="00000000" w:rsidP="00000000" w:rsidRDefault="00000000" w:rsidRPr="00000000" w14:paraId="0000007A">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Solution presentation</w:t>
      </w:r>
    </w:p>
    <w:p w:rsidR="00000000" w:rsidDel="00000000" w:rsidP="00000000" w:rsidRDefault="00000000" w:rsidRPr="00000000" w14:paraId="0000007B">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Implementation guidance</w:t>
      </w:r>
    </w:p>
    <w:p w:rsidR="00000000" w:rsidDel="00000000" w:rsidP="00000000" w:rsidRDefault="00000000" w:rsidRPr="00000000" w14:paraId="0000007C">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Q&amp;A session</w:t>
      </w:r>
    </w:p>
    <w:p w:rsidR="00000000" w:rsidDel="00000000" w:rsidP="00000000" w:rsidRDefault="00000000" w:rsidRPr="00000000" w14:paraId="0000007D">
      <w:pPr>
        <w:numPr>
          <w:ilvl w:val="0"/>
          <w:numId w:val="2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Clear next steps</w:t>
      </w:r>
    </w:p>
    <w:p w:rsidR="00000000" w:rsidDel="00000000" w:rsidP="00000000" w:rsidRDefault="00000000" w:rsidRPr="00000000" w14:paraId="0000007E">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Community Building</w:t>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Create exclusive spaces:</w:t>
      </w:r>
    </w:p>
    <w:p w:rsidR="00000000" w:rsidDel="00000000" w:rsidP="00000000" w:rsidRDefault="00000000" w:rsidRPr="00000000" w14:paraId="00000080">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Private Facebook groups</w:t>
      </w:r>
    </w:p>
    <w:p w:rsidR="00000000" w:rsidDel="00000000" w:rsidP="00000000" w:rsidRDefault="00000000" w:rsidRPr="00000000" w14:paraId="00000081">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LinkedIn communities</w:t>
      </w:r>
    </w:p>
    <w:p w:rsidR="00000000" w:rsidDel="00000000" w:rsidP="00000000" w:rsidRDefault="00000000" w:rsidRPr="00000000" w14:paraId="00000082">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Member-only forums</w:t>
      </w:r>
    </w:p>
    <w:p w:rsidR="00000000" w:rsidDel="00000000" w:rsidP="00000000" w:rsidRDefault="00000000" w:rsidRPr="00000000" w14:paraId="00000083">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Expert Q&amp;A sessions</w:t>
      </w:r>
    </w:p>
    <w:p w:rsidR="00000000" w:rsidDel="00000000" w:rsidP="00000000" w:rsidRDefault="00000000" w:rsidRPr="00000000" w14:paraId="00000084">
      <w:pPr>
        <w:numPr>
          <w:ilvl w:val="0"/>
          <w:numId w:val="24"/>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Success celebration events</w:t>
      </w:r>
      <w:r w:rsidDel="00000000" w:rsidR="00000000" w:rsidRPr="00000000">
        <w:br w:type="page"/>
      </w:r>
      <w:r w:rsidDel="00000000" w:rsidR="00000000" w:rsidRPr="00000000">
        <w:rPr>
          <w:rtl w:val="0"/>
        </w:rPr>
      </w:r>
    </w:p>
    <w:p w:rsidR="00000000" w:rsidDel="00000000" w:rsidP="00000000" w:rsidRDefault="00000000" w:rsidRPr="00000000" w14:paraId="00000085">
      <w:pPr>
        <w:pStyle w:val="Heading2"/>
        <w:spacing w:before="0" w:lineRule="auto"/>
        <w:rPr/>
      </w:pPr>
      <w:r w:rsidDel="00000000" w:rsidR="00000000" w:rsidRPr="00000000">
        <w:rPr>
          <w:rtl w:val="0"/>
        </w:rPr>
        <w:t xml:space="preserve">Optimization Framework</w:t>
      </w:r>
    </w:p>
    <w:p w:rsidR="00000000" w:rsidDel="00000000" w:rsidP="00000000" w:rsidRDefault="00000000" w:rsidRPr="00000000" w14:paraId="00000086">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Key Metrics Tracking</w:t>
      </w:r>
    </w:p>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Monitor essential metrics:</w:t>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Conversion Metrics:</w:t>
      </w:r>
    </w:p>
    <w:p w:rsidR="00000000" w:rsidDel="00000000" w:rsidP="00000000" w:rsidRDefault="00000000" w:rsidRPr="00000000" w14:paraId="00000089">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Opt-in rates</w:t>
      </w:r>
    </w:p>
    <w:p w:rsidR="00000000" w:rsidDel="00000000" w:rsidP="00000000" w:rsidRDefault="00000000" w:rsidRPr="00000000" w14:paraId="0000008A">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engagement</w:t>
      </w:r>
    </w:p>
    <w:p w:rsidR="00000000" w:rsidDel="00000000" w:rsidP="00000000" w:rsidRDefault="00000000" w:rsidRPr="00000000" w14:paraId="0000008B">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Webinar attendance</w:t>
      </w:r>
    </w:p>
    <w:p w:rsidR="00000000" w:rsidDel="00000000" w:rsidP="00000000" w:rsidRDefault="00000000" w:rsidRPr="00000000" w14:paraId="0000008C">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Sales conversion</w:t>
      </w:r>
    </w:p>
    <w:p w:rsidR="00000000" w:rsidDel="00000000" w:rsidP="00000000" w:rsidRDefault="00000000" w:rsidRPr="00000000" w14:paraId="0000008D">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Customer lifetime value</w:t>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Engagement Metrics:</w:t>
      </w:r>
    </w:p>
    <w:p w:rsidR="00000000" w:rsidDel="00000000" w:rsidP="00000000" w:rsidRDefault="00000000" w:rsidRPr="00000000" w14:paraId="0000008F">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interaction</w:t>
      </w:r>
    </w:p>
    <w:p w:rsidR="00000000" w:rsidDel="00000000" w:rsidP="00000000" w:rsidRDefault="00000000" w:rsidRPr="00000000" w14:paraId="00000090">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Social sharing</w:t>
      </w:r>
    </w:p>
    <w:p w:rsidR="00000000" w:rsidDel="00000000" w:rsidP="00000000" w:rsidRDefault="00000000" w:rsidRPr="00000000" w14:paraId="00000091">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Community participation</w:t>
      </w:r>
    </w:p>
    <w:p w:rsidR="00000000" w:rsidDel="00000000" w:rsidP="00000000" w:rsidRDefault="00000000" w:rsidRPr="00000000" w14:paraId="00000092">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Support requests</w:t>
      </w:r>
    </w:p>
    <w:p w:rsidR="00000000" w:rsidDel="00000000" w:rsidP="00000000" w:rsidRDefault="00000000" w:rsidRPr="00000000" w14:paraId="00000093">
      <w:pPr>
        <w:numPr>
          <w:ilvl w:val="0"/>
          <w:numId w:val="2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Referral rates</w:t>
      </w:r>
    </w:p>
    <w:p w:rsidR="00000000" w:rsidDel="00000000" w:rsidP="00000000" w:rsidRDefault="00000000" w:rsidRPr="00000000" w14:paraId="00000094">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Testing Protocol</w:t>
      </w:r>
    </w:p>
    <w:p w:rsidR="00000000" w:rsidDel="00000000" w:rsidP="00000000" w:rsidRDefault="00000000" w:rsidRPr="00000000" w14:paraId="00000095">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Implement systematic testing:</w:t>
      </w:r>
    </w:p>
    <w:p w:rsidR="00000000" w:rsidDel="00000000" w:rsidP="00000000" w:rsidRDefault="00000000" w:rsidRPr="00000000" w14:paraId="00000096">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Weekly Tests:</w:t>
      </w:r>
    </w:p>
    <w:p w:rsidR="00000000" w:rsidDel="00000000" w:rsidP="00000000" w:rsidRDefault="00000000" w:rsidRPr="00000000" w14:paraId="00000097">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Email subject lines</w:t>
      </w:r>
    </w:p>
    <w:p w:rsidR="00000000" w:rsidDel="00000000" w:rsidP="00000000" w:rsidRDefault="00000000" w:rsidRPr="00000000" w14:paraId="00000098">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Call-to-action placement</w:t>
      </w:r>
    </w:p>
    <w:p w:rsidR="00000000" w:rsidDel="00000000" w:rsidP="00000000" w:rsidRDefault="00000000" w:rsidRPr="00000000" w14:paraId="00000099">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Landing page elements</w:t>
      </w:r>
    </w:p>
    <w:p w:rsidR="00000000" w:rsidDel="00000000" w:rsidP="00000000" w:rsidRDefault="00000000" w:rsidRPr="00000000" w14:paraId="0000009A">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formats</w:t>
      </w:r>
    </w:p>
    <w:p w:rsidR="00000000" w:rsidDel="00000000" w:rsidP="00000000" w:rsidRDefault="00000000" w:rsidRPr="00000000" w14:paraId="0000009B">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Offer presentation</w:t>
      </w:r>
    </w:p>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Monthly Analysis:</w:t>
      </w:r>
    </w:p>
    <w:p w:rsidR="00000000" w:rsidDel="00000000" w:rsidP="00000000" w:rsidRDefault="00000000" w:rsidRPr="00000000" w14:paraId="0000009D">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Conversion rates</w:t>
      </w:r>
    </w:p>
    <w:p w:rsidR="00000000" w:rsidDel="00000000" w:rsidP="00000000" w:rsidRDefault="00000000" w:rsidRPr="00000000" w14:paraId="0000009E">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Traffic sources</w:t>
      </w:r>
    </w:p>
    <w:p w:rsidR="00000000" w:rsidDel="00000000" w:rsidP="00000000" w:rsidRDefault="00000000" w:rsidRPr="00000000" w14:paraId="0000009F">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Content performance</w:t>
      </w:r>
    </w:p>
    <w:p w:rsidR="00000000" w:rsidDel="00000000" w:rsidP="00000000" w:rsidRDefault="00000000" w:rsidRPr="00000000" w14:paraId="000000A0">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Funnel efficiency</w:t>
      </w:r>
    </w:p>
    <w:p w:rsidR="00000000" w:rsidDel="00000000" w:rsidP="00000000" w:rsidRDefault="00000000" w:rsidRPr="00000000" w14:paraId="000000A1">
      <w:pPr>
        <w:numPr>
          <w:ilvl w:val="0"/>
          <w:numId w:val="28"/>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ROI calculation</w:t>
      </w:r>
      <w:r w:rsidDel="00000000" w:rsidR="00000000" w:rsidRPr="00000000">
        <w:br w:type="page"/>
      </w:r>
      <w:r w:rsidDel="00000000" w:rsidR="00000000" w:rsidRPr="00000000">
        <w:rPr>
          <w:rtl w:val="0"/>
        </w:rPr>
      </w:r>
    </w:p>
    <w:p w:rsidR="00000000" w:rsidDel="00000000" w:rsidP="00000000" w:rsidRDefault="00000000" w:rsidRPr="00000000" w14:paraId="000000A2">
      <w:pPr>
        <w:pStyle w:val="Heading2"/>
        <w:spacing w:before="0" w:lineRule="auto"/>
        <w:rPr/>
      </w:pPr>
      <w:r w:rsidDel="00000000" w:rsidR="00000000" w:rsidRPr="00000000">
        <w:rPr>
          <w:rtl w:val="0"/>
        </w:rPr>
        <w:t xml:space="preserve">Implementation Plan</w:t>
      </w:r>
    </w:p>
    <w:p w:rsidR="00000000" w:rsidDel="00000000" w:rsidP="00000000" w:rsidRDefault="00000000" w:rsidRPr="00000000" w14:paraId="000000A3">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30-Day Launch Timeline</w:t>
      </w:r>
    </w:p>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spacing w:after="2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Week 1:</w:t>
      </w:r>
    </w:p>
    <w:p w:rsidR="00000000" w:rsidDel="00000000" w:rsidP="00000000" w:rsidRDefault="00000000" w:rsidRPr="00000000" w14:paraId="000000A5">
      <w:pPr>
        <w:numPr>
          <w:ilvl w:val="0"/>
          <w:numId w:val="2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buyer persona</w:t>
      </w:r>
    </w:p>
    <w:p w:rsidR="00000000" w:rsidDel="00000000" w:rsidP="00000000" w:rsidRDefault="00000000" w:rsidRPr="00000000" w14:paraId="000000A6">
      <w:pPr>
        <w:numPr>
          <w:ilvl w:val="0"/>
          <w:numId w:val="2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Design lead magnet</w:t>
      </w:r>
    </w:p>
    <w:p w:rsidR="00000000" w:rsidDel="00000000" w:rsidP="00000000" w:rsidRDefault="00000000" w:rsidRPr="00000000" w14:paraId="000000A7">
      <w:pPr>
        <w:numPr>
          <w:ilvl w:val="0"/>
          <w:numId w:val="29"/>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Develop landing page</w:t>
      </w:r>
    </w:p>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Week 2:</w:t>
      </w:r>
    </w:p>
    <w:p w:rsidR="00000000" w:rsidDel="00000000" w:rsidP="00000000" w:rsidRDefault="00000000" w:rsidRPr="00000000" w14:paraId="000000A9">
      <w:pPr>
        <w:numPr>
          <w:ilvl w:val="0"/>
          <w:numId w:val="3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email sequences</w:t>
      </w:r>
    </w:p>
    <w:p w:rsidR="00000000" w:rsidDel="00000000" w:rsidP="00000000" w:rsidRDefault="00000000" w:rsidRPr="00000000" w14:paraId="000000AA">
      <w:pPr>
        <w:numPr>
          <w:ilvl w:val="0"/>
          <w:numId w:val="3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core content</w:t>
      </w:r>
    </w:p>
    <w:p w:rsidR="00000000" w:rsidDel="00000000" w:rsidP="00000000" w:rsidRDefault="00000000" w:rsidRPr="00000000" w14:paraId="000000AB">
      <w:pPr>
        <w:numPr>
          <w:ilvl w:val="0"/>
          <w:numId w:val="30"/>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Set up tracking systems</w:t>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Week 3:</w:t>
      </w:r>
    </w:p>
    <w:p w:rsidR="00000000" w:rsidDel="00000000" w:rsidP="00000000" w:rsidRDefault="00000000" w:rsidRPr="00000000" w14:paraId="000000AD">
      <w:pPr>
        <w:numPr>
          <w:ilvl w:val="0"/>
          <w:numId w:val="3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Launch initial funnel</w:t>
      </w:r>
    </w:p>
    <w:p w:rsidR="00000000" w:rsidDel="00000000" w:rsidP="00000000" w:rsidRDefault="00000000" w:rsidRPr="00000000" w14:paraId="000000AE">
      <w:pPr>
        <w:numPr>
          <w:ilvl w:val="0"/>
          <w:numId w:val="3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Begin traffic generation</w:t>
      </w:r>
    </w:p>
    <w:p w:rsidR="00000000" w:rsidDel="00000000" w:rsidP="00000000" w:rsidRDefault="00000000" w:rsidRPr="00000000" w14:paraId="000000AF">
      <w:pPr>
        <w:numPr>
          <w:ilvl w:val="0"/>
          <w:numId w:val="3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Monitor metrics</w:t>
      </w:r>
    </w:p>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spacing w:after="200" w:before="300" w:line="275.9999942779541"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Week 4:</w:t>
      </w:r>
    </w:p>
    <w:p w:rsidR="00000000" w:rsidDel="00000000" w:rsidP="00000000" w:rsidRDefault="00000000" w:rsidRPr="00000000" w14:paraId="000000B1">
      <w:pPr>
        <w:numPr>
          <w:ilvl w:val="0"/>
          <w:numId w:val="3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Optimize based on data</w:t>
      </w:r>
    </w:p>
    <w:p w:rsidR="00000000" w:rsidDel="00000000" w:rsidP="00000000" w:rsidRDefault="00000000" w:rsidRPr="00000000" w14:paraId="000000B2">
      <w:pPr>
        <w:numPr>
          <w:ilvl w:val="0"/>
          <w:numId w:val="3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Scale successful elements</w:t>
      </w:r>
    </w:p>
    <w:p w:rsidR="00000000" w:rsidDel="00000000" w:rsidP="00000000" w:rsidRDefault="00000000" w:rsidRPr="00000000" w14:paraId="000000B3">
      <w:pPr>
        <w:numPr>
          <w:ilvl w:val="0"/>
          <w:numId w:val="32"/>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Plan next improvements</w:t>
      </w:r>
      <w:r w:rsidDel="00000000" w:rsidR="00000000" w:rsidRPr="00000000">
        <w:br w:type="page"/>
      </w:r>
      <w:r w:rsidDel="00000000" w:rsidR="00000000" w:rsidRPr="00000000">
        <w:rPr>
          <w:rtl w:val="0"/>
        </w:rPr>
      </w:r>
    </w:p>
    <w:p w:rsidR="00000000" w:rsidDel="00000000" w:rsidP="00000000" w:rsidRDefault="00000000" w:rsidRPr="00000000" w14:paraId="000000B4">
      <w:pPr>
        <w:pStyle w:val="Heading2"/>
        <w:spacing w:before="0" w:lineRule="auto"/>
        <w:rPr/>
      </w:pPr>
      <w:r w:rsidDel="00000000" w:rsidR="00000000" w:rsidRPr="00000000">
        <w:rPr>
          <w:rtl w:val="0"/>
        </w:rPr>
        <w:t xml:space="preserve">Action Plan</w:t>
      </w:r>
    </w:p>
    <w:p w:rsidR="00000000" w:rsidDel="00000000" w:rsidP="00000000" w:rsidRDefault="00000000" w:rsidRPr="00000000" w14:paraId="000000B5">
      <w:pPr>
        <w:pStyle w:val="Heading3"/>
        <w:rPr/>
      </w:pPr>
      <w:bookmarkStart w:colFirst="0" w:colLast="0" w:name="_tdlwwk99szh1" w:id="0"/>
      <w:bookmarkEnd w:id="0"/>
      <w:r w:rsidDel="00000000" w:rsidR="00000000" w:rsidRPr="00000000">
        <w:rPr>
          <w:rtl w:val="0"/>
        </w:rPr>
        <w:t xml:space="preserve">Immediate Actions (Next 24 Hours)</w:t>
      </w:r>
    </w:p>
    <w:p w:rsidR="00000000" w:rsidDel="00000000" w:rsidP="00000000" w:rsidRDefault="00000000" w:rsidRPr="00000000" w14:paraId="000000B6">
      <w:pPr>
        <w:numPr>
          <w:ilvl w:val="0"/>
          <w:numId w:val="3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Complete buyer persona worksheet</w:t>
      </w:r>
    </w:p>
    <w:p w:rsidR="00000000" w:rsidDel="00000000" w:rsidP="00000000" w:rsidRDefault="00000000" w:rsidRPr="00000000" w14:paraId="000000B7">
      <w:pPr>
        <w:numPr>
          <w:ilvl w:val="0"/>
          <w:numId w:val="33"/>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Choose lead magnet topic</w:t>
      </w:r>
    </w:p>
    <w:p w:rsidR="00000000" w:rsidDel="00000000" w:rsidP="00000000" w:rsidRDefault="00000000" w:rsidRPr="00000000" w14:paraId="000000B8">
      <w:pPr>
        <w:numPr>
          <w:ilvl w:val="0"/>
          <w:numId w:val="33"/>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Draft initial email sequence outline</w:t>
      </w:r>
    </w:p>
    <w:p w:rsidR="00000000" w:rsidDel="00000000" w:rsidP="00000000" w:rsidRDefault="00000000" w:rsidRPr="00000000" w14:paraId="000000B9">
      <w:pPr>
        <w:pStyle w:val="Heading3"/>
        <w:rPr/>
      </w:pPr>
      <w:bookmarkStart w:colFirst="0" w:colLast="0" w:name="_jtjuiok0qgg" w:id="1"/>
      <w:bookmarkEnd w:id="1"/>
      <w:r w:rsidDel="00000000" w:rsidR="00000000" w:rsidRPr="00000000">
        <w:rPr>
          <w:rtl w:val="0"/>
        </w:rPr>
        <w:t xml:space="preserve">Week One Tasks</w:t>
      </w:r>
    </w:p>
    <w:p w:rsidR="00000000" w:rsidDel="00000000" w:rsidP="00000000" w:rsidRDefault="00000000" w:rsidRPr="00000000" w14:paraId="000000BA">
      <w:pPr>
        <w:numPr>
          <w:ilvl w:val="0"/>
          <w:numId w:val="34"/>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lead magnet content</w:t>
      </w:r>
    </w:p>
    <w:p w:rsidR="00000000" w:rsidDel="00000000" w:rsidP="00000000" w:rsidRDefault="00000000" w:rsidRPr="00000000" w14:paraId="000000BB">
      <w:pPr>
        <w:numPr>
          <w:ilvl w:val="0"/>
          <w:numId w:val="34"/>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landing page</w:t>
      </w:r>
    </w:p>
    <w:p w:rsidR="00000000" w:rsidDel="00000000" w:rsidP="00000000" w:rsidRDefault="00000000" w:rsidRPr="00000000" w14:paraId="000000BC">
      <w:pPr>
        <w:numPr>
          <w:ilvl w:val="0"/>
          <w:numId w:val="34"/>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Set up email automation</w:t>
      </w:r>
    </w:p>
    <w:p w:rsidR="00000000" w:rsidDel="00000000" w:rsidP="00000000" w:rsidRDefault="00000000" w:rsidRPr="00000000" w14:paraId="000000BD">
      <w:pPr>
        <w:pStyle w:val="Heading3"/>
        <w:rPr/>
      </w:pPr>
      <w:bookmarkStart w:colFirst="0" w:colLast="0" w:name="_waf9mae8kda7" w:id="2"/>
      <w:bookmarkEnd w:id="2"/>
      <w:r w:rsidDel="00000000" w:rsidR="00000000" w:rsidRPr="00000000">
        <w:rPr>
          <w:rtl w:val="0"/>
        </w:rPr>
        <w:t xml:space="preserve">Week Two Tasks</w:t>
      </w:r>
    </w:p>
    <w:p w:rsidR="00000000" w:rsidDel="00000000" w:rsidP="00000000" w:rsidRDefault="00000000" w:rsidRPr="00000000" w14:paraId="000000BE">
      <w:pPr>
        <w:numPr>
          <w:ilvl w:val="0"/>
          <w:numId w:val="3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Launch traffic generation</w:t>
      </w:r>
    </w:p>
    <w:p w:rsidR="00000000" w:rsidDel="00000000" w:rsidP="00000000" w:rsidRDefault="00000000" w:rsidRPr="00000000" w14:paraId="000000BF">
      <w:pPr>
        <w:numPr>
          <w:ilvl w:val="0"/>
          <w:numId w:val="35"/>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Monitor metrics</w:t>
      </w:r>
    </w:p>
    <w:p w:rsidR="00000000" w:rsidDel="00000000" w:rsidP="00000000" w:rsidRDefault="00000000" w:rsidRPr="00000000" w14:paraId="000000C0">
      <w:pPr>
        <w:numPr>
          <w:ilvl w:val="0"/>
          <w:numId w:val="35"/>
        </w:numPr>
        <w:pBdr>
          <w:top w:space="0" w:sz="0" w:val="nil"/>
          <w:left w:space="0" w:sz="0" w:val="nil"/>
          <w:bottom w:space="0" w:sz="0" w:val="nil"/>
          <w:right w:space="0" w:sz="0" w:val="nil"/>
          <w:between w:space="0" w:sz="0" w:val="nil"/>
        </w:pBdr>
        <w:shd w:fill="auto" w:val="clear"/>
        <w:spacing w:after="36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Begin optimization</w:t>
      </w:r>
    </w:p>
    <w:p w:rsidR="00000000" w:rsidDel="00000000" w:rsidP="00000000" w:rsidRDefault="00000000" w:rsidRPr="00000000" w14:paraId="000000C1">
      <w:pPr>
        <w:pStyle w:val="Heading3"/>
        <w:rPr/>
      </w:pPr>
      <w:bookmarkStart w:colFirst="0" w:colLast="0" w:name="_h3rffhy9cnhn" w:id="3"/>
      <w:bookmarkEnd w:id="3"/>
      <w:r w:rsidDel="00000000" w:rsidR="00000000" w:rsidRPr="00000000">
        <w:rPr>
          <w:rtl w:val="0"/>
        </w:rPr>
        <w:t xml:space="preserve">Ongoing Activities</w:t>
      </w:r>
    </w:p>
    <w:p w:rsidR="00000000" w:rsidDel="00000000" w:rsidP="00000000" w:rsidRDefault="00000000" w:rsidRPr="00000000" w14:paraId="000000C2">
      <w:pPr>
        <w:numPr>
          <w:ilvl w:val="0"/>
          <w:numId w:val="3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Weekly metric review</w:t>
      </w:r>
    </w:p>
    <w:p w:rsidR="00000000" w:rsidDel="00000000" w:rsidP="00000000" w:rsidRDefault="00000000" w:rsidRPr="00000000" w14:paraId="000000C3">
      <w:pPr>
        <w:numPr>
          <w:ilvl w:val="0"/>
          <w:numId w:val="3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Monthly optimization</w:t>
      </w:r>
    </w:p>
    <w:p w:rsidR="00000000" w:rsidDel="00000000" w:rsidP="00000000" w:rsidRDefault="00000000" w:rsidRPr="00000000" w14:paraId="000000C4">
      <w:pPr>
        <w:numPr>
          <w:ilvl w:val="0"/>
          <w:numId w:val="36"/>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Quarterly strategy assessment</w:t>
      </w:r>
      <w:r w:rsidDel="00000000" w:rsidR="00000000" w:rsidRPr="00000000">
        <w:br w:type="page"/>
      </w:r>
      <w:r w:rsidDel="00000000" w:rsidR="00000000" w:rsidRPr="00000000">
        <w:rPr>
          <w:rtl w:val="0"/>
        </w:rPr>
      </w:r>
    </w:p>
    <w:p w:rsidR="00000000" w:rsidDel="00000000" w:rsidP="00000000" w:rsidRDefault="00000000" w:rsidRPr="00000000" w14:paraId="000000C5">
      <w:pPr>
        <w:pStyle w:val="Heading2"/>
        <w:rPr/>
      </w:pPr>
      <w:r w:rsidDel="00000000" w:rsidR="00000000" w:rsidRPr="00000000">
        <w:rPr>
          <w:rtl w:val="0"/>
        </w:rPr>
        <w:t xml:space="preserve">Conclusion</w:t>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Your high-ticket sales funnel is a sophisticated system that requires careful planning and consistent optimization. Start with the foundation elements, build systematically, and focus on delivering premium value at every stage. Remember that success in high-ticket affiliate marketing comes from building trust and demonstrating expertise throughout the buyer's journey.</w:t>
      </w:r>
    </w:p>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360" w:line="275.9999942779541"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Begin implementing this blueprint today by completing the immediate actions in the action plan. Track your results, optimize based on data, and continuously improve your funnel's performance. With dedication and systematic implementation, you'll build a powerful conversion system that generates significant high-ticket commissions consistently.</w:t>
      </w:r>
    </w:p>
    <w:sectPr>
      <w:headerReference r:id="rId8" w:type="default"/>
      <w:headerReference r:id="rId9" w:type="first"/>
      <w:footerReference r:id="rId10" w:type="default"/>
      <w:footerReference r:id="rId11"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A">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B">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8">
    <w:pPr>
      <w:jc w:val="center"/>
      <w:rPr/>
    </w:pPr>
    <w:r w:rsidDel="00000000" w:rsidR="00000000" w:rsidRPr="00000000">
      <w:rPr>
        <w:rFonts w:ascii="Inter Light" w:cs="Inter Light" w:eastAsia="Inter Light" w:hAnsi="Inter Light"/>
        <w:i w:val="1"/>
        <w:color w:val="b7b7b7"/>
        <w:sz w:val="24"/>
        <w:szCs w:val="24"/>
        <w:rtl w:val="0"/>
      </w:rPr>
      <w:t xml:space="preserve">High-Ticket Affiliate Marketing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decimal"/>
      <w:lvlText w:val="%1."/>
      <w:lvlJc w:val="left"/>
      <w:pPr>
        <w:ind w:left="54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2"/>
      <w:numFmt w:val="decimal"/>
      <w:lvlText w:val="%1."/>
      <w:lvlJc w:val="left"/>
      <w:pPr>
        <w:ind w:left="54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3"/>
      <w:numFmt w:val="decimal"/>
      <w:lvlText w:val="%1."/>
      <w:lvlJc w:val="left"/>
      <w:pPr>
        <w:ind w:left="540" w:hanging="360"/>
      </w:pPr>
      <w:rPr>
        <w:rFonts w:ascii="Arial" w:cs="Arial" w:eastAsia="Arial" w:hAnsi="Arial"/>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decimal"/>
      <w:lvlText w:val="%1."/>
      <w:lvlJc w:val="left"/>
      <w:pPr>
        <w:ind w:left="54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2"/>
      <w:numFmt w:val="decimal"/>
      <w:lvlText w:val="%1."/>
      <w:lvlJc w:val="left"/>
      <w:pPr>
        <w:ind w:left="54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3"/>
      <w:numFmt w:val="decimal"/>
      <w:lvlText w:val="%1."/>
      <w:lvlJc w:val="left"/>
      <w:pPr>
        <w:ind w:left="540" w:hanging="360"/>
      </w:pPr>
      <w:rPr>
        <w:rFonts w:ascii="Inter" w:cs="Inter" w:eastAsia="Inter" w:hAnsi="Inter"/>
        <w:b w:val="1"/>
        <w:i w:val="0"/>
        <w:smallCaps w:val="0"/>
        <w:strike w:val="0"/>
        <w:color w:val="c268ff"/>
        <w:sz w:val="28"/>
        <w:szCs w:val="28"/>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
      <w:numFmt w:val="bullet"/>
      <w:lvlText w:val="➔"/>
      <w:lvlJc w:val="left"/>
      <w:pPr>
        <w:ind w:left="99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3">
    <w:lvl w:ilvl="0">
      <w:start w:val="1"/>
      <w:numFmt w:val="decimal"/>
      <w:lvlText w:val="%1."/>
      <w:lvlJc w:val="left"/>
      <w:pPr>
        <w:ind w:left="960" w:hanging="360"/>
      </w:pPr>
      <w:rPr>
        <w:rFonts w:ascii="Arial" w:cs="Arial" w:eastAsia="Arial" w:hAnsi="Arial"/>
        <w:b w:val="1"/>
        <w:i w:val="0"/>
        <w:smallCaps w:val="0"/>
        <w:strike w:val="0"/>
        <w:color w:val="c268ff"/>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4">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5">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6">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7">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8">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9">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0">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1">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2">
    <w:lvl w:ilvl="0">
      <w:start w:val="1"/>
      <w:numFmt w:val="bullet"/>
      <w:lvlText w:val="➔"/>
      <w:lvlJc w:val="left"/>
      <w:pPr>
        <w:ind w:left="96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3">
    <w:lvl w:ilvl="0">
      <w:start w:val="1"/>
      <w:numFmt w:val="bullet"/>
      <w:lvlText w:val="➔"/>
      <w:lvlJc w:val="left"/>
      <w:pPr>
        <w:ind w:left="54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4">
    <w:lvl w:ilvl="0">
      <w:start w:val="1"/>
      <w:numFmt w:val="bullet"/>
      <w:lvlText w:val="➔"/>
      <w:lvlJc w:val="left"/>
      <w:pPr>
        <w:ind w:left="54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5">
    <w:lvl w:ilvl="0">
      <w:start w:val="1"/>
      <w:numFmt w:val="bullet"/>
      <w:lvlText w:val="➔"/>
      <w:lvlJc w:val="left"/>
      <w:pPr>
        <w:ind w:left="54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6">
    <w:lvl w:ilvl="0">
      <w:start w:val="1"/>
      <w:numFmt w:val="bullet"/>
      <w:lvlText w:val="➔"/>
      <w:lvlJc w:val="left"/>
      <w:pPr>
        <w:ind w:left="540" w:hanging="360"/>
      </w:pPr>
      <w:rPr>
        <w:rFonts w:ascii="Arial" w:cs="Arial" w:eastAsia="Arial" w:hAnsi="Arial"/>
        <w:b w:val="0"/>
        <w:i w:val="0"/>
        <w:smallCaps w:val="0"/>
        <w:strike w:val="0"/>
        <w:color w:val="c268f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c268ff"/>
      <w:sz w:val="40"/>
      <w:szCs w:val="40"/>
    </w:rPr>
  </w:style>
  <w:style w:type="paragraph" w:styleId="Heading3">
    <w:name w:val="heading 3"/>
    <w:basedOn w:val="Normal"/>
    <w:next w:val="Normal"/>
    <w:pPr>
      <w:spacing w:after="225" w:lineRule="auto"/>
    </w:pPr>
    <w:rPr>
      <w:rFonts w:ascii="Poppins" w:cs="Poppins" w:eastAsia="Poppins" w:hAnsi="Poppins"/>
      <w:b w:val="1"/>
      <w:sz w:val="32"/>
      <w:szCs w:val="32"/>
    </w:rPr>
  </w:style>
  <w:style w:type="paragraph" w:styleId="Heading4">
    <w:name w:val="heading 4"/>
    <w:basedOn w:val="Normal"/>
    <w:next w:val="Normal"/>
    <w:pPr>
      <w:spacing w:after="255" w:lineRule="auto"/>
    </w:pPr>
    <w:rPr>
      <w:rFonts w:ascii="Inter" w:cs="Inter" w:eastAsia="Inter" w:hAnsi="Inter"/>
      <w:b w:val="1"/>
      <w:sz w:val="30"/>
      <w:szCs w:val="30"/>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